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 внеочередном обслуживании.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widowControl w:val="false"/>
        <w:suppressAutoHyphens w:val="true"/>
        <w:bidi w:val="0"/>
        <w:ind w:start="0" w:end="0" w:firstLine="704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  <w:t xml:space="preserve">В целях реализации установленного законодательством Российской Федерации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  <w:t>права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  <w:t xml:space="preserve">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  <w:t>внеочередного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  <w:t xml:space="preserve"> оказания </w:t>
      </w:r>
      <w:bookmarkStart w:id="0" w:name="ext-gen1233"/>
      <w:bookmarkEnd w:id="0"/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  <w:t>медицинской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  <w:t xml:space="preserve">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  <w:t>помощи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  <w:t xml:space="preserve"> отдельным категориям граждан в медицинских организациях, находящихся на территории Мурманской области, участвующих в реализации программы государственных гарантий бесплатного оказания гражданам медицинской помощи в Мурманской области, в соответствии с приказом Министерства здравоохранения Мурманской области № 707 от 30.11.2021г. обеспечить внеочередное оказание медицинской помощи, в том числе прием, осмотр, госпитализация при наличии показаний в ГОБУЗ МОПБ, следующих категорий граждан: 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lang w:val="ru-RU"/>
        </w:rPr>
        <w:t>- инвалиды войны;</w:t>
      </w:r>
    </w:p>
    <w:p>
      <w:pPr>
        <w:pStyle w:val="Normal"/>
        <w:bidi w:val="0"/>
        <w:jc w:val="both"/>
        <w:rPr/>
      </w:pPr>
      <w:bookmarkStart w:id="1" w:name="p_5372"/>
      <w:bookmarkEnd w:id="1"/>
      <w:r>
        <w:rPr>
          <w:rFonts w:cs="Times New Roman" w:ascii="Times New Roman" w:hAnsi="Times New Roman"/>
          <w:color w:val="000000"/>
        </w:rPr>
        <w:t xml:space="preserve">- участники Великой Отечественной войны, указанные в </w:t>
      </w:r>
      <w:r>
        <w:rPr>
          <w:rFonts w:cs="Times New Roman" w:ascii="Times New Roman" w:hAnsi="Times New Roman"/>
          <w:color w:val="000000"/>
          <w:lang w:val="ru-RU"/>
        </w:rPr>
        <w:t>подпунктах «а» - «ж»</w:t>
      </w:r>
      <w:r>
        <w:rPr>
          <w:rFonts w:cs="Times New Roman" w:ascii="Times New Roman" w:hAnsi="Times New Roman"/>
          <w:color w:val="000000"/>
          <w:u w:val="none"/>
        </w:rPr>
        <w:t xml:space="preserve"> и «и»</w:t>
      </w:r>
      <w:r>
        <w:fldChar w:fldCharType="begin"/>
      </w:r>
      <w:r>
        <w:rPr>
          <w:u w:val="none"/>
          <w:rFonts w:cs="Times New Roman" w:ascii="Times New Roman" w:hAnsi="Times New Roman"/>
          <w:color w:val="000000"/>
        </w:rPr>
        <w:instrText> HYPERLINK "https://mobileonline.garant.ru/" \l "/document/10103548/entry/2219"</w:instrText>
      </w:r>
      <w:r>
        <w:rPr>
          <w:u w:val="none"/>
          <w:rFonts w:cs="Times New Roman" w:ascii="Times New Roman" w:hAnsi="Times New Roman"/>
          <w:color w:val="000000"/>
        </w:rPr>
        <w:fldChar w:fldCharType="separate"/>
      </w:r>
      <w:r>
        <w:rPr>
          <w:rFonts w:cs="Times New Roman" w:ascii="Times New Roman" w:hAnsi="Times New Roman"/>
          <w:color w:val="000000"/>
          <w:u w:val="none"/>
        </w:rPr>
        <w:t xml:space="preserve"> </w:t>
      </w:r>
      <w:r>
        <w:rPr>
          <w:u w:val="none"/>
          <w:rFonts w:cs="Times New Roman" w:ascii="Times New Roman" w:hAnsi="Times New Roman"/>
          <w:color w:val="000000"/>
        </w:rPr>
        <w:fldChar w:fldCharType="end"/>
      </w:r>
      <w:r>
        <w:rPr>
          <w:rFonts w:cs="Times New Roman" w:ascii="Times New Roman" w:hAnsi="Times New Roman"/>
          <w:color w:val="000000"/>
          <w:u w:val="none"/>
        </w:rPr>
        <w:t xml:space="preserve"> подпункта 1 пункта 1 статьи 2 </w:t>
      </w:r>
      <w:r>
        <w:rPr>
          <w:rFonts w:cs="Times New Roman" w:ascii="Times New Roman" w:hAnsi="Times New Roman"/>
          <w:color w:val="000000"/>
        </w:rPr>
        <w:t>Закона о ветеранах;</w:t>
      </w:r>
    </w:p>
    <w:p>
      <w:pPr>
        <w:pStyle w:val="Normal"/>
        <w:bidi w:val="0"/>
        <w:jc w:val="both"/>
        <w:rPr/>
      </w:pPr>
      <w:bookmarkStart w:id="2" w:name="p_5373"/>
      <w:bookmarkEnd w:id="2"/>
      <w:r>
        <w:rPr>
          <w:rFonts w:cs="Times New Roman" w:ascii="Times New Roman" w:hAnsi="Times New Roman"/>
          <w:color w:val="000000"/>
        </w:rPr>
        <w:t xml:space="preserve">- ветераны боевых действий из числа лиц, указанных в </w:t>
      </w:r>
      <w:r>
        <w:rPr>
          <w:rFonts w:cs="Times New Roman" w:ascii="Times New Roman" w:hAnsi="Times New Roman"/>
          <w:color w:val="000000"/>
          <w:u w:val="none"/>
          <w:lang w:val="ru-RU"/>
        </w:rPr>
        <w:t>подпунктах 1-4 пункта 1 статьи 3</w:t>
      </w:r>
      <w:r>
        <w:rPr>
          <w:rFonts w:cs="Times New Roman" w:ascii="Times New Roman" w:hAnsi="Times New Roman"/>
          <w:color w:val="000000"/>
        </w:rPr>
        <w:t xml:space="preserve"> Закона о ветеранах;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</w:rPr>
      </w:pPr>
      <w:bookmarkStart w:id="3" w:name="p_5374"/>
      <w:bookmarkEnd w:id="3"/>
      <w:r>
        <w:rPr>
          <w:rFonts w:cs="Times New Roman" w:ascii="Times New Roman" w:hAnsi="Times New Roman"/>
          <w:color w:val="000000"/>
        </w:rPr>
        <w:t>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</w:rPr>
      </w:pPr>
      <w:bookmarkStart w:id="4" w:name="p_5375"/>
      <w:bookmarkEnd w:id="4"/>
      <w:r>
        <w:rPr>
          <w:rFonts w:cs="Times New Roman" w:ascii="Times New Roman" w:hAnsi="Times New Roman"/>
          <w:color w:val="000000"/>
        </w:rPr>
        <w:t>- лица, награжденные знаком "Жителю блокадного Ленинграда";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</w:rPr>
      </w:pPr>
      <w:bookmarkStart w:id="5" w:name="p_5376"/>
      <w:bookmarkEnd w:id="5"/>
      <w:r>
        <w:rPr>
          <w:rFonts w:cs="Times New Roman" w:ascii="Times New Roman" w:hAnsi="Times New Roman"/>
          <w:color w:val="000000"/>
        </w:rPr>
        <w:t>- лица, награжденные знаком "Житель осажденного Севастополя";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</w:rPr>
      </w:pPr>
      <w:bookmarkStart w:id="6" w:name="entry_2125"/>
      <w:bookmarkStart w:id="7" w:name="p_9132"/>
      <w:bookmarkEnd w:id="6"/>
      <w:bookmarkEnd w:id="7"/>
      <w:r>
        <w:rPr>
          <w:rFonts w:cs="Times New Roman" w:ascii="Times New Roman" w:hAnsi="Times New Roman"/>
          <w:color w:val="000000"/>
        </w:rPr>
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>
      <w:pPr>
        <w:pStyle w:val="Normal"/>
        <w:bidi w:val="0"/>
        <w:jc w:val="both"/>
        <w:rPr/>
      </w:pPr>
      <w:bookmarkStart w:id="8" w:name="p_5377"/>
      <w:bookmarkEnd w:id="8"/>
      <w:r>
        <w:rPr>
          <w:rFonts w:cs="Times New Roman" w:ascii="Times New Roman" w:hAnsi="Times New Roman"/>
          <w:color w:val="000000"/>
        </w:rPr>
        <w:t xml:space="preserve">- нетрудоспособные члены семьи погибших (умерших) инвалидов войны, участников Великой Отечественной войны и ветеранов боевых действий, состоявшие на его иждивении и получающие пенсию по случаю потери кормильца (имеющие право на ее получение) в соответствии с </w:t>
      </w:r>
      <w:r>
        <w:rPr>
          <w:rFonts w:cs="Times New Roman" w:ascii="Times New Roman" w:hAnsi="Times New Roman"/>
          <w:color w:val="000000"/>
          <w:u w:val="none"/>
          <w:lang w:val="ru-RU"/>
        </w:rPr>
        <w:t>пенсионным законодательством</w:t>
      </w:r>
      <w:r>
        <w:rPr>
          <w:rFonts w:cs="Times New Roman" w:ascii="Times New Roman" w:hAnsi="Times New Roman"/>
          <w:color w:val="000000"/>
        </w:rPr>
        <w:t xml:space="preserve"> Российской Федерации;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- Герои Советского Союза, Герои Российской Федерации, полные кавалеры ордена Славы;</w:t>
      </w:r>
    </w:p>
    <w:p>
      <w:pPr>
        <w:pStyle w:val="Style17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</w:rPr>
        <w:t>-</w:t>
      </w:r>
      <w:bookmarkStart w:id="9" w:name="p_5380"/>
      <w:bookmarkEnd w:id="9"/>
      <w:r>
        <w:rPr>
          <w:rFonts w:cs="Times New Roman" w:ascii="Times New Roman" w:hAnsi="Times New Roman"/>
          <w:color w:val="000000"/>
        </w:rPr>
        <w:t xml:space="preserve"> члены семей (супруга (супруг),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Героев Советского Союза, Героев Российской Федерации или полных кавалеров ордена Славы;</w:t>
      </w:r>
    </w:p>
    <w:p>
      <w:pPr>
        <w:pStyle w:val="Style17"/>
        <w:bidi w:val="0"/>
        <w:spacing w:lineRule="auto" w:line="240"/>
        <w:jc w:val="both"/>
        <w:rPr>
          <w:rFonts w:ascii="Times New Roman" w:hAnsi="Times New Roman" w:cs="Times New Roman"/>
          <w:color w:val="000000"/>
        </w:rPr>
      </w:pPr>
      <w:bookmarkStart w:id="10" w:name="p_5381"/>
      <w:bookmarkEnd w:id="10"/>
      <w:r>
        <w:rPr>
          <w:rFonts w:cs="Times New Roman" w:ascii="Times New Roman" w:hAnsi="Times New Roman"/>
          <w:color w:val="000000"/>
        </w:rPr>
        <w:t xml:space="preserve">- граждане, получившие или перенесшие лучевую болезнь, другие заболевания, и инвалиды вследствие Чернобыльской катастрофы; </w:t>
      </w:r>
    </w:p>
    <w:p>
      <w:pPr>
        <w:pStyle w:val="Style17"/>
        <w:bidi w:val="0"/>
        <w:spacing w:lineRule="auto" w:line="24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- 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Теча, а также ставшие инвалидами вследствие воздействия радиации; </w:t>
      </w:r>
    </w:p>
    <w:p>
      <w:pPr>
        <w:pStyle w:val="Style17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</w:rPr>
        <w:t xml:space="preserve">-в соответствии со </w:t>
      </w:r>
      <w:r>
        <w:rPr>
          <w:rFonts w:cs="Times New Roman" w:ascii="Times New Roman" w:hAnsi="Times New Roman"/>
          <w:color w:val="000000"/>
          <w:u w:val="none"/>
          <w:lang w:val="ru-RU"/>
        </w:rPr>
        <w:t>статьей 154</w:t>
      </w:r>
      <w:r>
        <w:rPr>
          <w:rFonts w:cs="Times New Roman" w:ascii="Times New Roman" w:hAnsi="Times New Roman"/>
          <w:color w:val="000000"/>
        </w:rPr>
        <w:t xml:space="preserve"> Федерального закона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-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7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</w:rPr>
        <w:t xml:space="preserve">- в соответствии со </w:t>
      </w:r>
      <w:r>
        <w:rPr>
          <w:rFonts w:cs="Times New Roman" w:ascii="Times New Roman" w:hAnsi="Times New Roman"/>
          <w:color w:val="000000"/>
          <w:lang w:val="ru-RU"/>
        </w:rPr>
        <w:t>статьей 7</w:t>
      </w:r>
      <w:r>
        <w:rPr>
          <w:rFonts w:cs="Times New Roman" w:ascii="Times New Roman" w:hAnsi="Times New Roman"/>
          <w:color w:val="000000"/>
        </w:rPr>
        <w:t xml:space="preserve"> Закона Мурманской области от 23.12.2004 N 550-01-ЗМО "О мерах социальной поддержки отдельных категорий граждан" - реабилитированные лица и лица, пострадавшие от политических репрессий;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  <w:docGrid w:type="default" w:linePitch="600" w:charSpace="32768"/>
        </w:sectPr>
      </w:pPr>
    </w:p>
    <w:p>
      <w:pPr>
        <w:pStyle w:val="Style17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</w:rPr>
        <w:t xml:space="preserve">- в соответствии со </w:t>
      </w:r>
      <w:r>
        <w:rPr>
          <w:rFonts w:cs="Times New Roman" w:ascii="Times New Roman" w:hAnsi="Times New Roman"/>
          <w:color w:val="000000"/>
          <w:u w:val="none"/>
          <w:lang w:val="ru-RU"/>
        </w:rPr>
        <w:t>статьей 23</w:t>
      </w:r>
      <w:r>
        <w:rPr>
          <w:rFonts w:cs="Times New Roman" w:ascii="Times New Roman" w:hAnsi="Times New Roman"/>
          <w:color w:val="000000"/>
        </w:rPr>
        <w:t xml:space="preserve"> Федерального закона от 20.07.2012 N 125-ФЗ "О донорстве крови и ее компонентов" - лица, награжденные знаком "Почетный донор России".</w:t>
      </w:r>
    </w:p>
    <w:p>
      <w:pPr>
        <w:pStyle w:val="Style17"/>
        <w:bidi w:val="0"/>
        <w:spacing w:lineRule="auto" w:line="24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Оказание медицинской помощи осуществляется в медицинских организациях в рамках программы государственных гарантий оказания гражданам Российской Федерации бесплатной медицинской помощи;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  <w:docGrid w:type="default" w:linePitch="600" w:charSpace="32768"/>
        </w:sectPr>
      </w:pPr>
    </w:p>
    <w:p>
      <w:pPr>
        <w:pStyle w:val="Style17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</w:rPr>
        <w:t xml:space="preserve">- в соответствии со </w:t>
      </w:r>
      <w:r>
        <w:rPr>
          <w:rFonts w:cs="Times New Roman" w:ascii="Times New Roman" w:hAnsi="Times New Roman"/>
          <w:color w:val="000000"/>
          <w:lang w:val="ru-RU"/>
        </w:rPr>
        <w:t>статьей 2</w:t>
      </w:r>
      <w:r>
        <w:rPr>
          <w:rFonts w:cs="Times New Roman" w:ascii="Times New Roman" w:hAnsi="Times New Roman"/>
          <w:color w:val="000000"/>
        </w:rPr>
        <w:t xml:space="preserve"> Федерального закона от 10.01.2002 N 2-ФЗ "О социальных гарантиях гражданам, подвергшимся радиационному воздействию вследствие ядерных испытаний на Семипалатинском полигоне" - граждане, получившие суммарную (накопленную) эффективную дозу облучения, превышающую 25 сЗв (бэр), вследствие ядерных испытаний на Семипалатинском полигоне;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  <w:docGrid w:type="default" w:linePitch="600" w:charSpace="32768"/>
        </w:sectPr>
      </w:pPr>
    </w:p>
    <w:p>
      <w:pPr>
        <w:pStyle w:val="Style17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</w:rPr>
        <w:t xml:space="preserve">- в соответствии с </w:t>
      </w:r>
      <w:r>
        <w:rPr>
          <w:rFonts w:cs="Times New Roman" w:ascii="Times New Roman" w:hAnsi="Times New Roman"/>
          <w:color w:val="000000"/>
          <w:u w:val="none"/>
          <w:lang w:val="ru-RU"/>
        </w:rPr>
        <w:t>пунктом 1</w:t>
      </w:r>
      <w:r>
        <w:rPr>
          <w:rFonts w:cs="Times New Roman" w:ascii="Times New Roman" w:hAnsi="Times New Roman"/>
          <w:color w:val="000000"/>
        </w:rPr>
        <w:t xml:space="preserve"> Указа Президента Российской Федерации от 02.10.1992 N 1157 "О дополнительных мерах государственной поддержки инвалидов" - инвалиды I и II групп;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  <w:docGrid w:type="default" w:linePitch="600" w:charSpace="32768"/>
        </w:sectPr>
      </w:pPr>
    </w:p>
    <w:p>
      <w:pPr>
        <w:pStyle w:val="Style17"/>
        <w:bidi w:val="0"/>
        <w:spacing w:lineRule="auto" w:line="240" w:before="0" w:after="140"/>
        <w:jc w:val="both"/>
        <w:rPr/>
      </w:pPr>
      <w:r>
        <w:rPr>
          <w:rFonts w:cs="Times New Roman" w:ascii="Times New Roman" w:hAnsi="Times New Roman"/>
          <w:color w:val="000000"/>
        </w:rPr>
        <w:t xml:space="preserve">- в соответствии с </w:t>
      </w:r>
      <w:r>
        <w:rPr>
          <w:rFonts w:cs="Times New Roman" w:ascii="Times New Roman" w:hAnsi="Times New Roman"/>
          <w:color w:val="000000"/>
          <w:u w:val="none"/>
          <w:lang w:val="ru-RU"/>
        </w:rPr>
        <w:t>подпунктом 21 пункта 2 статьи 26.3</w:t>
      </w:r>
      <w:r>
        <w:rPr>
          <w:rFonts w:cs="Times New Roman" w:ascii="Times New Roman" w:hAnsi="Times New Roman"/>
          <w:color w:val="000000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- лица, удостоенные звания "Почетный гражданин Мурманской области", а также лица, удостоенные на основании правовых актов органов местного самоуправления Мурманской области звания "Почетный гражданин".</w:t>
      </w:r>
    </w:p>
    <w:sectPr>
      <w:type w:val="continuous"/>
      <w:pgSz w:w="11906" w:h="16838"/>
      <w:pgMar w:left="1134" w:right="1134" w:gutter="0" w:header="0" w:top="1134" w:footer="0" w:bottom="1134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"/>
    <w:qFormat/>
    <w:rPr>
      <w:i/>
      <w:i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LibreOffice/7.2.3.2$Windows_x86 LibreOffice_project/d166454616c1632304285822f9c83ce2e660fd92</Application>
  <AppVersion>15.0000</AppVersion>
  <Pages>2</Pages>
  <Words>655</Words>
  <Characters>4508</Characters>
  <CharactersWithSpaces>5146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2021-12-01T15:39:17Z</dcterms:created>
  <dc:creator/>
  <dc:description/>
  <dc:language>ru-RU</dc:language>
  <cp:lastModifiedBy/>
  <dcterms:modified xsi:type="dcterms:W3CDTF">2021-12-01T16:11:04Z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